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1428" w14:textId="05A83C6B" w:rsidR="00363F3F" w:rsidRPr="004A0E42" w:rsidRDefault="004A0E42" w:rsidP="00002F2A">
      <w:pPr>
        <w:spacing w:line="276" w:lineRule="auto"/>
        <w:jc w:val="center"/>
        <w:rPr>
          <w:b/>
          <w:color w:val="1F497D"/>
          <w:szCs w:val="22"/>
          <w:lang w:eastAsia="en-US"/>
        </w:rPr>
      </w:pPr>
      <w:r w:rsidRPr="004A0E42">
        <w:rPr>
          <w:b/>
          <w:color w:val="1F497D"/>
          <w:szCs w:val="22"/>
          <w:lang w:eastAsia="en-US"/>
        </w:rPr>
        <w:t>ПОРЯДОК ДЕЙСТВИЙ ОРГАНИЗАЦИИ-УЧАСТНИКА</w:t>
      </w:r>
    </w:p>
    <w:p w14:paraId="4F0C157A" w14:textId="232BA09E" w:rsidR="00363F3F" w:rsidRPr="004A0E42" w:rsidRDefault="004A0E42" w:rsidP="00002F2A">
      <w:pPr>
        <w:spacing w:line="276" w:lineRule="auto"/>
        <w:jc w:val="center"/>
        <w:rPr>
          <w:b/>
          <w:color w:val="1F497D"/>
          <w:szCs w:val="22"/>
          <w:lang w:eastAsia="en-US"/>
        </w:rPr>
      </w:pPr>
      <w:r w:rsidRPr="004A0E42">
        <w:rPr>
          <w:b/>
          <w:color w:val="1F497D"/>
          <w:szCs w:val="22"/>
          <w:lang w:eastAsia="en-US"/>
        </w:rPr>
        <w:t>ДЛЯ ПОДКЛЮЧЕНИЯ К ЗАЩИЩЕННОЙ СЕТИ ПЕРЕДАЧИ ДАННЫХ ИС ГЖС</w:t>
      </w:r>
    </w:p>
    <w:p w14:paraId="1DA0C615" w14:textId="77777777" w:rsidR="00363F3F" w:rsidRPr="003C7829" w:rsidRDefault="00363F3F" w:rsidP="00002F2A">
      <w:pPr>
        <w:spacing w:line="276" w:lineRule="auto"/>
        <w:jc w:val="center"/>
        <w:rPr>
          <w:rFonts w:ascii="Calibri" w:hAnsi="Calibri" w:cs="Calibri"/>
          <w:b/>
          <w:color w:val="1F497D"/>
          <w:szCs w:val="22"/>
          <w:lang w:eastAsia="en-US"/>
        </w:rPr>
      </w:pPr>
    </w:p>
    <w:p w14:paraId="3BDBE886" w14:textId="77777777" w:rsidR="003C7829" w:rsidRDefault="00B20B96" w:rsidP="00002F2A">
      <w:pPr>
        <w:spacing w:line="276" w:lineRule="auto"/>
        <w:jc w:val="center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Э</w:t>
      </w:r>
      <w:r w:rsidR="003C7829">
        <w:rPr>
          <w:rFonts w:ascii="Calibri" w:hAnsi="Calibri" w:cs="Calibri"/>
          <w:color w:val="1F497D"/>
          <w:sz w:val="22"/>
          <w:szCs w:val="22"/>
          <w:lang w:eastAsia="en-US"/>
        </w:rPr>
        <w:t>тап 1.</w:t>
      </w:r>
    </w:p>
    <w:p w14:paraId="7E742ECC" w14:textId="77777777" w:rsidR="00B20B96" w:rsidRDefault="00B20B96" w:rsidP="00002F2A">
      <w:pPr>
        <w:spacing w:line="276" w:lineRule="auto"/>
        <w:jc w:val="center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4A344B4F" w14:textId="77777777" w:rsidR="00002F2A" w:rsidRPr="00002F2A" w:rsidRDefault="00363F3F" w:rsidP="00002F2A">
      <w:pPr>
        <w:pStyle w:val="a4"/>
        <w:numPr>
          <w:ilvl w:val="0"/>
          <w:numId w:val="1"/>
        </w:numPr>
        <w:spacing w:line="360" w:lineRule="auto"/>
        <w:ind w:left="714" w:hanging="357"/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Приобрести </w:t>
      </w:r>
      <w:r w:rsidR="00002F2A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ПО Континент-АП, </w:t>
      </w:r>
      <w:r w:rsidR="00002F2A" w:rsidRPr="00002F2A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версия 4 в составе:</w:t>
      </w:r>
    </w:p>
    <w:p w14:paraId="5339F1A3" w14:textId="77777777" w:rsidR="00002F2A" w:rsidRPr="00002F2A" w:rsidRDefault="00002F2A" w:rsidP="00002F2A">
      <w:pPr>
        <w:pStyle w:val="a4"/>
        <w:numPr>
          <w:ilvl w:val="0"/>
          <w:numId w:val="5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002F2A">
        <w:rPr>
          <w:rFonts w:ascii="Calibri" w:hAnsi="Calibri" w:cs="Calibri"/>
          <w:color w:val="1F497D"/>
          <w:sz w:val="22"/>
          <w:szCs w:val="22"/>
          <w:lang w:eastAsia="en-US"/>
        </w:rPr>
        <w:t>Право на использование СКЗИ "Континент-АП" (1 дополнительное подключение пользователя СКЗИ "Континент-АП" к СД)</w:t>
      </w:r>
      <w:r w:rsidR="007A21DB">
        <w:rPr>
          <w:rFonts w:ascii="Calibri" w:hAnsi="Calibri" w:cs="Calibri"/>
          <w:color w:val="1F497D"/>
          <w:sz w:val="22"/>
          <w:szCs w:val="22"/>
          <w:lang w:eastAsia="en-US"/>
        </w:rPr>
        <w:t>;</w:t>
      </w:r>
    </w:p>
    <w:p w14:paraId="70F7CF2E" w14:textId="77777777" w:rsidR="00002F2A" w:rsidRPr="00002F2A" w:rsidRDefault="00002F2A" w:rsidP="00002F2A">
      <w:pPr>
        <w:pStyle w:val="a4"/>
        <w:numPr>
          <w:ilvl w:val="0"/>
          <w:numId w:val="5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002F2A">
        <w:rPr>
          <w:rFonts w:ascii="Calibri" w:hAnsi="Calibri" w:cs="Calibri"/>
          <w:color w:val="1F497D"/>
          <w:sz w:val="22"/>
          <w:szCs w:val="22"/>
          <w:lang w:eastAsia="en-US"/>
        </w:rPr>
        <w:t>Ключ активации сервиса прямой технической поддержки для СКЗИ "Континент</w:t>
      </w:r>
      <w:r w:rsidR="007A21DB">
        <w:rPr>
          <w:rFonts w:ascii="Calibri" w:hAnsi="Calibri" w:cs="Calibri"/>
          <w:color w:val="1F497D"/>
          <w:sz w:val="22"/>
          <w:szCs w:val="22"/>
          <w:lang w:eastAsia="en-US"/>
        </w:rPr>
        <w:t>-АП</w:t>
      </w:r>
      <w:r w:rsidRPr="00002F2A">
        <w:rPr>
          <w:rFonts w:ascii="Calibri" w:hAnsi="Calibri" w:cs="Calibri"/>
          <w:color w:val="1F497D"/>
          <w:sz w:val="22"/>
          <w:szCs w:val="22"/>
          <w:lang w:eastAsia="en-US"/>
        </w:rPr>
        <w:t>"</w:t>
      </w:r>
      <w:r w:rsidR="007A21DB">
        <w:rPr>
          <w:rFonts w:ascii="Calibri" w:hAnsi="Calibri" w:cs="Calibri"/>
          <w:color w:val="1F497D"/>
          <w:sz w:val="22"/>
          <w:szCs w:val="22"/>
          <w:lang w:eastAsia="en-US"/>
        </w:rPr>
        <w:t>;</w:t>
      </w:r>
    </w:p>
    <w:p w14:paraId="6DD41729" w14:textId="77777777" w:rsidR="00002F2A" w:rsidRPr="00002F2A" w:rsidRDefault="00002F2A" w:rsidP="00002F2A">
      <w:pPr>
        <w:pStyle w:val="a4"/>
        <w:numPr>
          <w:ilvl w:val="0"/>
          <w:numId w:val="5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002F2A">
        <w:rPr>
          <w:rFonts w:ascii="Calibri" w:hAnsi="Calibri" w:cs="Calibri"/>
          <w:color w:val="1F497D"/>
          <w:sz w:val="22"/>
          <w:szCs w:val="22"/>
          <w:lang w:eastAsia="en-US"/>
        </w:rPr>
        <w:t>Установочный комплект. СКЗИ "Континент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-АП", версия 4. КС1</w:t>
      </w:r>
    </w:p>
    <w:p w14:paraId="7C897F0B" w14:textId="77777777" w:rsidR="00363F3F" w:rsidRPr="00803B98" w:rsidRDefault="00002F2A" w:rsidP="00803B98">
      <w:pPr>
        <w:spacing w:before="120" w:line="276" w:lineRule="auto"/>
        <w:rPr>
          <w:rFonts w:ascii="Calibri" w:hAnsi="Calibri" w:cs="Calibri"/>
          <w:i/>
          <w:color w:val="1F497D"/>
          <w:sz w:val="22"/>
          <w:szCs w:val="22"/>
          <w:lang w:eastAsia="en-US"/>
        </w:rPr>
      </w:pPr>
      <w:proofErr w:type="gramStart"/>
      <w:r w:rsidRPr="00002F2A">
        <w:rPr>
          <w:rFonts w:ascii="Calibri" w:hAnsi="Calibri" w:cs="Calibri"/>
          <w:color w:val="1F497D"/>
          <w:sz w:val="22"/>
          <w:szCs w:val="22"/>
          <w:lang w:eastAsia="en-US"/>
        </w:rPr>
        <w:t xml:space="preserve">Прим: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</w:t>
      </w:r>
      <w:proofErr w:type="gramEnd"/>
      <w:r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>установочный комплект СКЗИ версия 4. КС1 покупать обязательно!</w:t>
      </w:r>
    </w:p>
    <w:p w14:paraId="41DBD2A4" w14:textId="77777777" w:rsidR="00363F3F" w:rsidRPr="00002F2A" w:rsidRDefault="00363F3F" w:rsidP="00002F2A">
      <w:pPr>
        <w:spacing w:line="276" w:lineRule="auto"/>
        <w:ind w:left="709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 xml:space="preserve">для приобретения СКЗИ Континент-АП </w:t>
      </w:r>
      <w:r w:rsidR="00002F2A"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>привлека</w:t>
      </w:r>
      <w:r w:rsidR="003C7829"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>т</w:t>
      </w:r>
      <w:r w:rsidR="00002F2A"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>ь</w:t>
      </w:r>
      <w:r w:rsidR="003C7829"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 xml:space="preserve"> лицензиата ФСБ с правом распространения СКЗИ (требования 313 ПП РФ).</w:t>
      </w:r>
      <w:r w:rsidR="00803B98" w:rsidRPr="00803B98"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r w:rsid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>Можно</w:t>
      </w:r>
      <w:r w:rsidR="00803B98" w:rsidRPr="00803B98">
        <w:rPr>
          <w:rFonts w:ascii="Calibri" w:hAnsi="Calibri" w:cs="Calibri"/>
          <w:i/>
          <w:color w:val="1F497D"/>
          <w:sz w:val="22"/>
          <w:szCs w:val="22"/>
          <w:lang w:eastAsia="en-US"/>
        </w:rPr>
        <w:t xml:space="preserve"> обратиться в ООО «СпецЦентр», подав заявку (в свободной форме) на почту: </w:t>
      </w:r>
      <w:hyperlink r:id="rId5" w:history="1">
        <w:r w:rsidR="00803B98" w:rsidRPr="00803B98">
          <w:rPr>
            <w:rStyle w:val="a3"/>
            <w:i/>
            <w:sz w:val="22"/>
            <w:szCs w:val="22"/>
            <w:lang w:eastAsia="en-US"/>
          </w:rPr>
          <w:t>info@scentr.pro</w:t>
        </w:r>
      </w:hyperlink>
    </w:p>
    <w:p w14:paraId="292CAAFB" w14:textId="77777777" w:rsidR="00363F3F" w:rsidRPr="00002F2A" w:rsidRDefault="00363F3F" w:rsidP="00002F2A">
      <w:pPr>
        <w:spacing w:before="120" w:line="360" w:lineRule="auto"/>
        <w:rPr>
          <w:rFonts w:ascii="Calibri" w:hAnsi="Calibri" w:cs="Calibri"/>
          <w:b/>
          <w:color w:val="1F497D"/>
          <w:szCs w:val="22"/>
          <w:lang w:eastAsia="en-US"/>
        </w:rPr>
      </w:pPr>
      <w:r w:rsidRPr="00002F2A">
        <w:rPr>
          <w:rFonts w:ascii="Calibri" w:hAnsi="Calibri" w:cs="Calibri"/>
          <w:b/>
          <w:color w:val="1F497D"/>
          <w:szCs w:val="22"/>
          <w:lang w:eastAsia="en-US"/>
        </w:rPr>
        <w:t>Необходимая и достаточная для приобретения СКЗИ Континент-АП информация:</w:t>
      </w:r>
    </w:p>
    <w:p w14:paraId="31A82B03" w14:textId="77777777" w:rsidR="00363F3F" w:rsidRDefault="007A21DB" w:rsidP="00803B98">
      <w:pPr>
        <w:pStyle w:val="a4"/>
        <w:numPr>
          <w:ilvl w:val="0"/>
          <w:numId w:val="5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В</w:t>
      </w:r>
      <w:r w:rsidR="00363F3F" w:rsidRPr="00803B98">
        <w:rPr>
          <w:rFonts w:ascii="Calibri" w:hAnsi="Calibri" w:cs="Calibri"/>
          <w:color w:val="1F497D"/>
          <w:sz w:val="22"/>
          <w:szCs w:val="22"/>
          <w:lang w:eastAsia="en-US"/>
        </w:rPr>
        <w:t>ладелец ЦУС</w:t>
      </w:r>
      <w:r w:rsidR="00803B98">
        <w:rPr>
          <w:rFonts w:ascii="Calibri" w:hAnsi="Calibri" w:cs="Calibri"/>
          <w:color w:val="1F497D"/>
          <w:sz w:val="22"/>
          <w:szCs w:val="22"/>
          <w:lang w:eastAsia="en-US"/>
        </w:rPr>
        <w:t xml:space="preserve">: </w:t>
      </w:r>
      <w:r w:rsidR="00803B98" w:rsidRPr="00803B98">
        <w:rPr>
          <w:rFonts w:ascii="Calibri" w:hAnsi="Calibri" w:cs="Calibri"/>
          <w:color w:val="1F497D"/>
          <w:sz w:val="22"/>
          <w:szCs w:val="22"/>
          <w:lang w:eastAsia="en-US"/>
        </w:rPr>
        <w:t>ФКУ «Объединенная дирекция» Минстроя России</w:t>
      </w:r>
      <w:r w:rsidR="00803B98">
        <w:rPr>
          <w:rFonts w:ascii="Calibri" w:hAnsi="Calibri" w:cs="Calibri"/>
          <w:color w:val="1F497D"/>
          <w:sz w:val="22"/>
          <w:szCs w:val="22"/>
          <w:lang w:eastAsia="en-US"/>
        </w:rPr>
        <w:t xml:space="preserve"> (</w:t>
      </w:r>
      <w:r w:rsidR="00803B98" w:rsidRPr="00803B98">
        <w:rPr>
          <w:rFonts w:ascii="Calibri" w:hAnsi="Calibri" w:cs="Calibri"/>
          <w:color w:val="1F497D"/>
          <w:sz w:val="20"/>
          <w:szCs w:val="22"/>
          <w:lang w:eastAsia="en-US"/>
        </w:rPr>
        <w:t>7736121141/772201001</w:t>
      </w:r>
      <w:r w:rsidR="00803B98">
        <w:rPr>
          <w:rFonts w:ascii="Calibri" w:hAnsi="Calibri" w:cs="Calibri"/>
          <w:color w:val="1F497D"/>
          <w:sz w:val="22"/>
          <w:szCs w:val="22"/>
          <w:lang w:eastAsia="en-US"/>
        </w:rPr>
        <w:t>)</w:t>
      </w:r>
    </w:p>
    <w:p w14:paraId="1B86E50A" w14:textId="77777777" w:rsidR="00363F3F" w:rsidRPr="00314A50" w:rsidRDefault="00F274D7" w:rsidP="00803B98">
      <w:pPr>
        <w:pStyle w:val="a4"/>
        <w:numPr>
          <w:ilvl w:val="0"/>
          <w:numId w:val="5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803B98">
        <w:rPr>
          <w:rFonts w:ascii="Calibri" w:hAnsi="Calibri" w:cs="Calibri"/>
          <w:color w:val="1F497D"/>
          <w:sz w:val="22"/>
          <w:szCs w:val="22"/>
          <w:lang w:eastAsia="en-US"/>
        </w:rPr>
        <w:t>Рег.номер ЦУС -</w:t>
      </w:r>
      <w:r w:rsidR="00363F3F" w:rsidRPr="00803B98">
        <w:rPr>
          <w:rFonts w:ascii="Calibri" w:hAnsi="Calibri" w:cs="Calibri"/>
          <w:color w:val="1F497D"/>
          <w:sz w:val="22"/>
          <w:szCs w:val="22"/>
          <w:lang w:eastAsia="en-US"/>
        </w:rPr>
        <w:t xml:space="preserve"> 351Д6-040005</w:t>
      </w:r>
    </w:p>
    <w:p w14:paraId="210D6708" w14:textId="77777777" w:rsidR="00314A50" w:rsidRPr="00314A50" w:rsidRDefault="00314A50" w:rsidP="00803B98">
      <w:pPr>
        <w:pStyle w:val="a4"/>
        <w:numPr>
          <w:ilvl w:val="0"/>
          <w:numId w:val="5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803B98">
        <w:rPr>
          <w:rFonts w:ascii="Calibri" w:hAnsi="Calibri" w:cs="Calibri"/>
          <w:color w:val="1F497D"/>
          <w:sz w:val="22"/>
          <w:szCs w:val="22"/>
          <w:lang w:eastAsia="en-US"/>
        </w:rPr>
        <w:t>Криптошлюз - № 70046</w:t>
      </w:r>
    </w:p>
    <w:p w14:paraId="1A3672CD" w14:textId="77777777" w:rsidR="00002F2A" w:rsidRDefault="00002F2A" w:rsidP="00803B98">
      <w:pPr>
        <w:spacing w:before="120" w:line="276" w:lineRule="auto"/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</w:pPr>
      <w:proofErr w:type="gramStart"/>
      <w:r w:rsidRPr="00002F2A">
        <w:rPr>
          <w:rFonts w:ascii="Calibri" w:hAnsi="Calibri" w:cs="Calibri"/>
          <w:color w:val="1F497D"/>
          <w:sz w:val="22"/>
          <w:szCs w:val="22"/>
          <w:lang w:eastAsia="en-US"/>
        </w:rPr>
        <w:t xml:space="preserve">Прим: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</w:t>
      </w:r>
      <w:proofErr w:type="gramEnd"/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скан лицензии на ЦУС для приобретения СКЗИ Континент-АП </w:t>
      </w:r>
      <w:r>
        <w:rPr>
          <w:rFonts w:ascii="Calibri" w:hAnsi="Calibri" w:cs="Calibri"/>
          <w:i/>
          <w:iCs/>
          <w:color w:val="1F497D"/>
          <w:sz w:val="22"/>
          <w:szCs w:val="22"/>
          <w:u w:val="single"/>
          <w:lang w:eastAsia="en-US"/>
        </w:rPr>
        <w:t>не требуется</w:t>
      </w:r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! </w:t>
      </w:r>
    </w:p>
    <w:p w14:paraId="35DEF498" w14:textId="77777777" w:rsidR="005276AF" w:rsidRDefault="005276AF" w:rsidP="00002F2A">
      <w:pPr>
        <w:spacing w:line="276" w:lineRule="auto"/>
        <w:jc w:val="center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14:paraId="455A480E" w14:textId="77777777" w:rsidR="003C7829" w:rsidRDefault="003C7829" w:rsidP="00002F2A">
      <w:pPr>
        <w:spacing w:line="276" w:lineRule="auto"/>
        <w:jc w:val="center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iCs/>
          <w:color w:val="1F497D"/>
          <w:sz w:val="22"/>
          <w:szCs w:val="22"/>
          <w:lang w:eastAsia="en-US"/>
        </w:rPr>
        <w:t>Этап 2</w:t>
      </w:r>
    </w:p>
    <w:p w14:paraId="338B1CF3" w14:textId="77777777" w:rsidR="00B20B96" w:rsidRPr="003C7829" w:rsidRDefault="00B20B96" w:rsidP="00002F2A">
      <w:pPr>
        <w:spacing w:line="276" w:lineRule="auto"/>
        <w:jc w:val="center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14:paraId="7AE26446" w14:textId="77777777" w:rsidR="003C7829" w:rsidRDefault="003C7829" w:rsidP="00002F2A">
      <w:pPr>
        <w:pStyle w:val="a4"/>
        <w:numPr>
          <w:ilvl w:val="0"/>
          <w:numId w:val="1"/>
        </w:numPr>
        <w:spacing w:line="276" w:lineRule="auto"/>
        <w:rPr>
          <w:rFonts w:ascii="Calibri" w:hAnsi="Calibri" w:cs="Calibri"/>
          <w:bCs/>
          <w:color w:val="1F497D"/>
          <w:sz w:val="22"/>
          <w:szCs w:val="22"/>
          <w:lang w:eastAsia="en-US"/>
        </w:rPr>
      </w:pPr>
      <w:r w:rsidRPr="003C7829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Установить ПО Континент-АП</w:t>
      </w:r>
      <w:r w:rsidRPr="005276AF">
        <w:rPr>
          <w:rFonts w:ascii="Calibri" w:hAnsi="Calibri" w:cs="Calibri"/>
          <w:bCs/>
          <w:color w:val="1F497D"/>
          <w:sz w:val="22"/>
          <w:szCs w:val="22"/>
          <w:lang w:eastAsia="en-US"/>
        </w:rPr>
        <w:t xml:space="preserve"> на подключаемые АРМ </w:t>
      </w:r>
      <w:r w:rsidR="003E28B6">
        <w:rPr>
          <w:rFonts w:ascii="Calibri" w:hAnsi="Calibri" w:cs="Calibri"/>
          <w:bCs/>
          <w:color w:val="1F497D"/>
          <w:sz w:val="22"/>
          <w:szCs w:val="22"/>
          <w:lang w:eastAsia="en-US"/>
        </w:rPr>
        <w:t xml:space="preserve">(используя дистрибутив с сертифицированным </w:t>
      </w:r>
      <w:r w:rsidR="003E28B6" w:rsidRPr="003E28B6">
        <w:rPr>
          <w:rFonts w:ascii="Calibri" w:hAnsi="Calibri" w:cs="Calibri"/>
          <w:bCs/>
          <w:color w:val="1F497D"/>
          <w:sz w:val="22"/>
          <w:szCs w:val="22"/>
          <w:lang w:eastAsia="en-US"/>
        </w:rPr>
        <w:t>ПО Континент-АП</w:t>
      </w:r>
      <w:r w:rsidR="003E28B6">
        <w:rPr>
          <w:rFonts w:ascii="Calibri" w:hAnsi="Calibri" w:cs="Calibri"/>
          <w:bCs/>
          <w:color w:val="1F497D"/>
          <w:sz w:val="22"/>
          <w:szCs w:val="22"/>
          <w:lang w:eastAsia="en-US"/>
        </w:rPr>
        <w:t>).</w:t>
      </w:r>
    </w:p>
    <w:p w14:paraId="5A2DD501" w14:textId="77777777" w:rsidR="00803B98" w:rsidRDefault="00803B98" w:rsidP="00803B98">
      <w:pPr>
        <w:pStyle w:val="a4"/>
        <w:numPr>
          <w:ilvl w:val="0"/>
          <w:numId w:val="1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Подать в Дирекцию Заявку на подключение и другие документы установленной формы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(требования и формы приведены в Регламенте подключения).</w:t>
      </w:r>
    </w:p>
    <w:p w14:paraId="2B515FB5" w14:textId="77777777" w:rsidR="005276AF" w:rsidRDefault="005276AF" w:rsidP="00002F2A">
      <w:pPr>
        <w:pStyle w:val="a4"/>
        <w:numPr>
          <w:ilvl w:val="0"/>
          <w:numId w:val="1"/>
        </w:numPr>
        <w:spacing w:line="276" w:lineRule="auto"/>
        <w:rPr>
          <w:rFonts w:ascii="Calibri" w:hAnsi="Calibri" w:cs="Calibri"/>
          <w:bCs/>
          <w:color w:val="1F497D"/>
          <w:sz w:val="22"/>
          <w:szCs w:val="22"/>
          <w:lang w:eastAsia="en-US"/>
        </w:rPr>
      </w:pPr>
      <w:r w:rsidRPr="003C7829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Предоставить </w:t>
      </w:r>
      <w:r w:rsidR="003C7829" w:rsidRPr="003C7829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в Дирекцию </w:t>
      </w:r>
      <w:r w:rsidRPr="003C7829"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скан лицензии </w:t>
      </w:r>
      <w:r w:rsidR="00B20B96" w:rsidRPr="00B20B96">
        <w:rPr>
          <w:rFonts w:ascii="Calibri" w:hAnsi="Calibri" w:cs="Calibri"/>
          <w:bCs/>
          <w:color w:val="1F497D"/>
          <w:sz w:val="22"/>
          <w:szCs w:val="22"/>
          <w:lang w:eastAsia="en-US"/>
        </w:rPr>
        <w:t>на подключение</w:t>
      </w:r>
      <w:r w:rsidRPr="005276AF">
        <w:rPr>
          <w:rFonts w:ascii="Calibri" w:hAnsi="Calibri" w:cs="Calibri"/>
          <w:bCs/>
          <w:color w:val="1F497D"/>
          <w:sz w:val="22"/>
          <w:szCs w:val="22"/>
          <w:lang w:eastAsia="en-US"/>
        </w:rPr>
        <w:t xml:space="preserve"> Континент-АП</w:t>
      </w:r>
      <w:r w:rsidR="003C7829">
        <w:rPr>
          <w:rFonts w:ascii="Calibri" w:hAnsi="Calibri" w:cs="Calibri"/>
          <w:bCs/>
          <w:color w:val="1F497D"/>
          <w:sz w:val="22"/>
          <w:szCs w:val="22"/>
          <w:lang w:eastAsia="en-US"/>
        </w:rPr>
        <w:t xml:space="preserve"> (</w:t>
      </w:r>
      <w:r w:rsidR="003C7829" w:rsidRPr="00C776A1">
        <w:rPr>
          <w:rFonts w:ascii="Calibri" w:hAnsi="Calibri" w:cs="Calibri"/>
          <w:bCs/>
          <w:color w:val="1F497D"/>
          <w:sz w:val="22"/>
          <w:szCs w:val="22"/>
          <w:lang w:eastAsia="en-US"/>
        </w:rPr>
        <w:t xml:space="preserve">необходима </w:t>
      </w:r>
      <w:r w:rsidR="003C7829" w:rsidRPr="00C776A1">
        <w:rPr>
          <w:rFonts w:ascii="Calibri" w:hAnsi="Calibri" w:cs="Calibri"/>
          <w:iCs/>
          <w:color w:val="1F497D"/>
          <w:sz w:val="22"/>
          <w:szCs w:val="22"/>
          <w:lang w:eastAsia="en-US"/>
        </w:rPr>
        <w:t>для выпуска сертификатов (ключевых документов).</w:t>
      </w:r>
    </w:p>
    <w:p w14:paraId="6BD15C26" w14:textId="77777777" w:rsidR="003C7829" w:rsidRPr="00803B98" w:rsidRDefault="00803B98" w:rsidP="00803B98">
      <w:pPr>
        <w:spacing w:before="120" w:after="120" w:line="276" w:lineRule="auto"/>
        <w:ind w:left="709" w:hanging="709"/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</w:pPr>
      <w:proofErr w:type="gramStart"/>
      <w:r w:rsidRPr="00803B98">
        <w:rPr>
          <w:rFonts w:ascii="Calibri" w:hAnsi="Calibri" w:cs="Calibri"/>
          <w:iCs/>
          <w:color w:val="1F497D"/>
          <w:sz w:val="22"/>
          <w:szCs w:val="22"/>
          <w:lang w:eastAsia="en-US"/>
        </w:rPr>
        <w:t>Прим</w:t>
      </w:r>
      <w:r w:rsidR="003C7829" w:rsidRPr="00803B98">
        <w:rPr>
          <w:rFonts w:ascii="Calibri" w:hAnsi="Calibri" w:cs="Calibri"/>
          <w:iCs/>
          <w:color w:val="1F497D"/>
          <w:sz w:val="22"/>
          <w:szCs w:val="22"/>
          <w:lang w:eastAsia="en-US"/>
        </w:rPr>
        <w:t>:</w:t>
      </w:r>
      <w:r w:rsidR="003C7829" w:rsidRPr="00803B98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  </w:t>
      </w:r>
      <w:proofErr w:type="gramEnd"/>
      <w:r w:rsidR="003C7829" w:rsidRPr="00803B98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выпуск сертификатов (ключевых документов) осуществляется при наличии согласованной Заявки и номера лицензии ПО Континент-АП подключаемой организации.</w:t>
      </w:r>
    </w:p>
    <w:p w14:paraId="59C8FCE3" w14:textId="77777777" w:rsidR="00363F3F" w:rsidRDefault="00363F3F" w:rsidP="00002F2A">
      <w:pPr>
        <w:pStyle w:val="a4"/>
        <w:numPr>
          <w:ilvl w:val="0"/>
          <w:numId w:val="1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B20B96">
        <w:rPr>
          <w:rFonts w:ascii="Calibri" w:hAnsi="Calibri" w:cs="Calibri"/>
          <w:b/>
          <w:color w:val="1F497D"/>
          <w:sz w:val="22"/>
          <w:szCs w:val="22"/>
          <w:lang w:eastAsia="en-US"/>
        </w:rPr>
        <w:t>Получить сертификаты (ключевые документы)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для подключения к сети</w:t>
      </w:r>
      <w:r w:rsidR="003C7829">
        <w:rPr>
          <w:rFonts w:ascii="Calibri" w:hAnsi="Calibri" w:cs="Calibri"/>
          <w:color w:val="1F497D"/>
          <w:sz w:val="22"/>
          <w:szCs w:val="22"/>
          <w:lang w:eastAsia="en-US"/>
        </w:rPr>
        <w:t>.</w:t>
      </w:r>
    </w:p>
    <w:p w14:paraId="0E9A7DA4" w14:textId="77777777" w:rsidR="003C7829" w:rsidRPr="00C776A1" w:rsidRDefault="00C776A1" w:rsidP="00C776A1">
      <w:pPr>
        <w:spacing w:before="120" w:after="120" w:line="276" w:lineRule="auto"/>
        <w:ind w:left="709" w:hanging="709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proofErr w:type="gramStart"/>
      <w:r w:rsidRPr="00C776A1">
        <w:rPr>
          <w:rFonts w:ascii="Calibri" w:hAnsi="Calibri" w:cs="Calibri"/>
          <w:iCs/>
          <w:color w:val="1F497D"/>
          <w:sz w:val="22"/>
          <w:szCs w:val="22"/>
          <w:lang w:eastAsia="en-US"/>
        </w:rPr>
        <w:t>Прим</w:t>
      </w:r>
      <w:r w:rsidR="003C7829" w:rsidRPr="00C776A1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: </w:t>
      </w:r>
      <w:r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  </w:t>
      </w:r>
      <w:proofErr w:type="gramEnd"/>
      <w:r w:rsidR="003C7829" w:rsidRPr="00C776A1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передача сертификатов (ключевых документов) осуществляется </w:t>
      </w:r>
      <w:r w:rsidR="003E28B6" w:rsidRPr="00C776A1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по защищенному каналу связи, либо </w:t>
      </w:r>
      <w:r w:rsidR="003C7829" w:rsidRPr="00C776A1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 xml:space="preserve">на носителе (Токен, Флэш) </w:t>
      </w:r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уполномоченному представителю</w:t>
      </w:r>
      <w:r w:rsidR="003C7829" w:rsidRPr="00C776A1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.</w:t>
      </w:r>
    </w:p>
    <w:p w14:paraId="57D2A2A4" w14:textId="77777777" w:rsidR="00363F3F" w:rsidRDefault="00363F3F" w:rsidP="00002F2A">
      <w:pPr>
        <w:pStyle w:val="a4"/>
        <w:numPr>
          <w:ilvl w:val="0"/>
          <w:numId w:val="1"/>
        </w:num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C776A1">
        <w:rPr>
          <w:rFonts w:ascii="Calibri" w:hAnsi="Calibri" w:cs="Calibri"/>
          <w:b/>
          <w:color w:val="1F497D"/>
          <w:sz w:val="22"/>
          <w:szCs w:val="22"/>
          <w:lang w:eastAsia="en-US"/>
        </w:rPr>
        <w:t xml:space="preserve">Установить </w:t>
      </w:r>
      <w:r w:rsidR="00C776A1" w:rsidRPr="00C776A1">
        <w:rPr>
          <w:rFonts w:ascii="Calibri" w:hAnsi="Calibri" w:cs="Calibri"/>
          <w:b/>
          <w:color w:val="1F497D"/>
          <w:sz w:val="22"/>
          <w:szCs w:val="22"/>
          <w:lang w:eastAsia="en-US"/>
        </w:rPr>
        <w:t>сертификаты (ключевые документы)</w:t>
      </w:r>
      <w:r w:rsidR="00C776A1"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в К</w:t>
      </w:r>
      <w:r w:rsidR="00C776A1">
        <w:rPr>
          <w:rFonts w:ascii="Calibri" w:hAnsi="Calibri" w:cs="Calibri"/>
          <w:color w:val="1F497D"/>
          <w:sz w:val="22"/>
          <w:szCs w:val="22"/>
          <w:lang w:eastAsia="en-US"/>
        </w:rPr>
        <w:t>онтинент-АП на подключаемых АРМ.</w:t>
      </w:r>
    </w:p>
    <w:p w14:paraId="46B651E8" w14:textId="77777777" w:rsidR="00363F3F" w:rsidRPr="00C776A1" w:rsidRDefault="00C776A1" w:rsidP="00C776A1">
      <w:pPr>
        <w:spacing w:before="120" w:after="120" w:line="276" w:lineRule="auto"/>
        <w:ind w:left="709" w:hanging="709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proofErr w:type="gramStart"/>
      <w:r w:rsidRPr="00C776A1">
        <w:rPr>
          <w:rFonts w:ascii="Calibri" w:hAnsi="Calibri" w:cs="Calibri"/>
          <w:iCs/>
          <w:color w:val="1F497D"/>
          <w:sz w:val="22"/>
          <w:szCs w:val="22"/>
          <w:lang w:eastAsia="en-US"/>
        </w:rPr>
        <w:t>Прим</w:t>
      </w:r>
      <w:r w:rsidR="00363F3F" w:rsidRPr="00C776A1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: </w:t>
      </w:r>
      <w:r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  </w:t>
      </w:r>
      <w:proofErr w:type="gramEnd"/>
      <w:r w:rsidRPr="00C776A1"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Инструкция по подключению прилагается</w:t>
      </w:r>
      <w:r w:rsidR="00363F3F" w:rsidRPr="00C776A1">
        <w:rPr>
          <w:rFonts w:ascii="Calibri" w:hAnsi="Calibri" w:cs="Calibri"/>
          <w:iCs/>
          <w:color w:val="1F497D"/>
          <w:sz w:val="22"/>
          <w:szCs w:val="22"/>
          <w:lang w:eastAsia="en-US"/>
        </w:rPr>
        <w:t>.</w:t>
      </w:r>
    </w:p>
    <w:p w14:paraId="5B711370" w14:textId="77777777" w:rsidR="00B20B96" w:rsidRDefault="00B20B96" w:rsidP="00002F2A">
      <w:pPr>
        <w:spacing w:line="276" w:lineRule="auto"/>
        <w:jc w:val="center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14:paraId="1C038795" w14:textId="77777777" w:rsidR="00B20B96" w:rsidRDefault="00B20B96" w:rsidP="00002F2A">
      <w:pPr>
        <w:spacing w:line="276" w:lineRule="auto"/>
        <w:jc w:val="center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iCs/>
          <w:color w:val="1F497D"/>
          <w:sz w:val="22"/>
          <w:szCs w:val="22"/>
          <w:lang w:eastAsia="en-US"/>
        </w:rPr>
        <w:t>Этап 3</w:t>
      </w:r>
    </w:p>
    <w:p w14:paraId="4E751514" w14:textId="77777777" w:rsidR="00B20B96" w:rsidRPr="003C7829" w:rsidRDefault="00B20B96" w:rsidP="00002F2A">
      <w:pPr>
        <w:spacing w:line="276" w:lineRule="auto"/>
        <w:jc w:val="center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14:paraId="7CB671B6" w14:textId="77777777" w:rsidR="00363F3F" w:rsidRPr="007A21DB" w:rsidRDefault="00363F3F" w:rsidP="00002F2A">
      <w:pPr>
        <w:pStyle w:val="a4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1F497D"/>
          <w:sz w:val="22"/>
          <w:szCs w:val="22"/>
          <w:lang w:eastAsia="en-US"/>
        </w:rPr>
      </w:pPr>
      <w:r w:rsidRPr="007A21DB">
        <w:rPr>
          <w:rFonts w:ascii="Calibri" w:hAnsi="Calibri" w:cs="Calibri"/>
          <w:b/>
          <w:color w:val="1F497D"/>
          <w:sz w:val="22"/>
          <w:szCs w:val="22"/>
          <w:lang w:eastAsia="en-US"/>
        </w:rPr>
        <w:t>Осуществлять передачу данных в ИС ГЖС по защищенной сети.</w:t>
      </w:r>
    </w:p>
    <w:p w14:paraId="7E353DF6" w14:textId="77777777" w:rsidR="005C1AC8" w:rsidRDefault="005C1AC8" w:rsidP="00002F2A">
      <w:pPr>
        <w:spacing w:line="276" w:lineRule="auto"/>
      </w:pPr>
    </w:p>
    <w:sectPr w:rsidR="005C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176"/>
    <w:multiLevelType w:val="hybridMultilevel"/>
    <w:tmpl w:val="57721584"/>
    <w:lvl w:ilvl="0" w:tplc="CF3CD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9C"/>
    <w:multiLevelType w:val="hybridMultilevel"/>
    <w:tmpl w:val="392CDE3E"/>
    <w:lvl w:ilvl="0" w:tplc="CF3CD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E6EAC"/>
    <w:multiLevelType w:val="hybridMultilevel"/>
    <w:tmpl w:val="374C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A373F"/>
    <w:multiLevelType w:val="hybridMultilevel"/>
    <w:tmpl w:val="2718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32"/>
    <w:rsid w:val="00002F2A"/>
    <w:rsid w:val="0011537C"/>
    <w:rsid w:val="00173CF4"/>
    <w:rsid w:val="00314A50"/>
    <w:rsid w:val="00363F3F"/>
    <w:rsid w:val="003C7829"/>
    <w:rsid w:val="003E28B6"/>
    <w:rsid w:val="004A0E42"/>
    <w:rsid w:val="005276AF"/>
    <w:rsid w:val="005C1AC8"/>
    <w:rsid w:val="00606BCC"/>
    <w:rsid w:val="007A21DB"/>
    <w:rsid w:val="00803B98"/>
    <w:rsid w:val="00A87F56"/>
    <w:rsid w:val="00B20B96"/>
    <w:rsid w:val="00C13232"/>
    <w:rsid w:val="00C776A1"/>
    <w:rsid w:val="00F2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5F3C"/>
  <w15:chartTrackingRefBased/>
  <w15:docId w15:val="{0D919435-17EC-4634-A491-C3FF73F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9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F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3F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centr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ГНВ</dc:creator>
  <cp:keywords/>
  <dc:description/>
  <cp:lastModifiedBy>офис219 Офис219</cp:lastModifiedBy>
  <cp:revision>2</cp:revision>
  <dcterms:created xsi:type="dcterms:W3CDTF">2022-02-02T10:12:00Z</dcterms:created>
  <dcterms:modified xsi:type="dcterms:W3CDTF">2022-02-02T10:12:00Z</dcterms:modified>
</cp:coreProperties>
</file>